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1D3999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21</w:t>
      </w:r>
      <w:r w:rsidR="0076257C">
        <w:t>.06.2019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D2508F" w:rsidP="001D3999">
      <w:pPr>
        <w:autoSpaceDE w:val="0"/>
        <w:jc w:val="both"/>
      </w:pPr>
      <w:r>
        <w:t>Filia Szkoły Podstawowej im. Króla Jana III Sobieskiego w Puszczy Mariańskiej                                    w Korabiewicach, Korabiewice 50A</w:t>
      </w:r>
      <w:r w:rsidR="00E5484F">
        <w:t>, 96-330 Puszcza Mariańska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3"/>
        <w:gridCol w:w="1418"/>
      </w:tblGrid>
      <w:tr w:rsidR="001D3999" w:rsidRPr="00D53542" w:rsidTr="00EB6622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43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18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EB6622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3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 xml:space="preserve">Tablica interaktywna bez projektora </w:t>
            </w:r>
            <w:proofErr w:type="spellStart"/>
            <w:r w:rsidRPr="00D53542">
              <w:rPr>
                <w:bCs/>
                <w:sz w:val="22"/>
                <w:szCs w:val="22"/>
              </w:rPr>
              <w:t>ultrakrótkoogniskowego</w:t>
            </w:r>
            <w:proofErr w:type="spellEnd"/>
          </w:p>
        </w:tc>
        <w:tc>
          <w:tcPr>
            <w:tcW w:w="1418" w:type="dxa"/>
          </w:tcPr>
          <w:p w:rsidR="001D3999" w:rsidRPr="00D53542" w:rsidRDefault="00D2508F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B6622" w:rsidRPr="00D53542" w:rsidTr="00EB6622">
        <w:tc>
          <w:tcPr>
            <w:tcW w:w="541" w:type="dxa"/>
          </w:tcPr>
          <w:p w:rsidR="00EB6622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3" w:type="dxa"/>
          </w:tcPr>
          <w:p w:rsidR="00EB6622" w:rsidRPr="00D53542" w:rsidRDefault="00EB6622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Tablica interaktywna z projektorem </w:t>
            </w:r>
            <w:proofErr w:type="spellStart"/>
            <w:r>
              <w:rPr>
                <w:bCs/>
                <w:sz w:val="22"/>
                <w:szCs w:val="22"/>
              </w:rPr>
              <w:t>ultrakrótkoogniskowym</w:t>
            </w:r>
            <w:proofErr w:type="spellEnd"/>
          </w:p>
        </w:tc>
        <w:tc>
          <w:tcPr>
            <w:tcW w:w="1418" w:type="dxa"/>
          </w:tcPr>
          <w:p w:rsidR="00EB6622" w:rsidRPr="00D53542" w:rsidRDefault="00D2508F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7763F3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 xml:space="preserve">Minimalne </w:t>
      </w:r>
      <w:r w:rsidR="007720E3">
        <w:rPr>
          <w:rFonts w:eastAsia="Calibri"/>
          <w:b/>
          <w:sz w:val="22"/>
          <w:szCs w:val="22"/>
          <w:lang w:eastAsia="en-US"/>
        </w:rPr>
        <w:t>w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ymagania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7763F3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Tablica interaktywna</w:t>
      </w:r>
      <w:r w:rsidR="00EB6622">
        <w:rPr>
          <w:rFonts w:ascii="Times New Roman" w:hAnsi="Times New Roman" w:cs="Times New Roman"/>
          <w:b/>
        </w:rPr>
        <w:t xml:space="preserve"> bez projektora </w:t>
      </w:r>
      <w:proofErr w:type="spellStart"/>
      <w:r w:rsidR="00EB6622">
        <w:rPr>
          <w:rFonts w:ascii="Times New Roman" w:hAnsi="Times New Roman" w:cs="Times New Roman"/>
          <w:b/>
        </w:rPr>
        <w:t>ultrakrotkoogniskowego</w:t>
      </w:r>
      <w:proofErr w:type="spellEnd"/>
      <w:r w:rsidRPr="00D53542">
        <w:rPr>
          <w:rFonts w:ascii="Times New Roman" w:hAnsi="Times New Roman" w:cs="Times New Roman"/>
          <w:b/>
        </w:rPr>
        <w:t>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8E54CA" w:rsidRPr="00D53542" w:rsidTr="00D53542">
        <w:trPr>
          <w:trHeight w:val="493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8E54CA" w:rsidRPr="00D53542" w:rsidTr="00D53542">
        <w:trPr>
          <w:trHeight w:val="1458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Obsługiwane systemy operacyjne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8E54CA" w:rsidRPr="00D53542" w:rsidTr="00D53542">
        <w:trPr>
          <w:trHeight w:val="1497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4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oprogramowanie na CD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zestaw do mocowania na ścianie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Wskaźnik teleskopowy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inteligentna półka na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kabel USB (7.5m)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</w:t>
            </w:r>
            <w:r w:rsidR="007763F3" w:rsidRPr="00D53542">
              <w:rPr>
                <w:rFonts w:ascii="Times New Roman" w:hAnsi="Times New Roman" w:cs="Times New Roman"/>
              </w:rPr>
              <w:t>asa brutto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496F4C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</w:tcPr>
          <w:p w:rsidR="00496F4C" w:rsidRPr="00D53542" w:rsidRDefault="00496F4C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496F4C" w:rsidRPr="00496F4C" w:rsidRDefault="00496F4C" w:rsidP="00496F4C">
            <w:pPr>
              <w:pStyle w:val="Bezodstpw"/>
            </w:pPr>
            <w:r w:rsidRPr="00496F4C">
              <w:t> •  Technologia IR (pozycjonowanie w podczerwieni)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10 punktowy dotyk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Bez refleksów przy projekcji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Obsługa dowolnym wskaźnikiem lub palcem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Format obrazu 4:3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Rozdzielczość: 32767 x 32767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Czas reakcji: pierwsza kropka 25ms, ciągła kropka 8ms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Komunikacja/zasilanie: USB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Wybrane funkcje oprogramowania: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Reflektor - umożliwia pokazanie fragmentu ekranu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Baza figur geometrycznych - wstawianie figur do prezentacji na lekcji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pisma odręcznego w języku polskim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gestów na tablicy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Wypełnianie obiektów kolorem lub obrazem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Grupowanie/rozgrupowywanie obiektów graficznych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lastRenderedPageBreak/>
              <w:t> •  Możliwość regulacji stopnia przezroczystości obiektów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języka angielskiego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496F4C" w:rsidRPr="00D53542" w:rsidRDefault="00496F4C" w:rsidP="00496F4C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</w:tbl>
    <w:p w:rsidR="00FE1F9F" w:rsidRPr="00D53542" w:rsidRDefault="00FE1F9F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7763F3" w:rsidRPr="00D53542" w:rsidRDefault="00EB6622" w:rsidP="00D5354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</w:rPr>
        <w:t>ultrakrótkoogniskowym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E1F9F" w:rsidRPr="007763F3" w:rsidRDefault="00FE1F9F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279"/>
        <w:gridCol w:w="4819"/>
      </w:tblGrid>
      <w:tr w:rsidR="00EB6622" w:rsidRPr="00D53542" w:rsidTr="00FD2559">
        <w:trPr>
          <w:tblCellSpacing w:w="15" w:type="dxa"/>
        </w:trPr>
        <w:tc>
          <w:tcPr>
            <w:tcW w:w="2355" w:type="dxa"/>
            <w:vMerge w:val="restart"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interaktywna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EB6622" w:rsidRPr="00D53542" w:rsidTr="00FD2559">
        <w:trPr>
          <w:trHeight w:val="493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EB6622" w:rsidRPr="00D53542" w:rsidTr="00FD2559">
        <w:trPr>
          <w:trHeight w:val="1458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Obsługiwane systemy operacyjne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EB6622" w:rsidRPr="00D53542" w:rsidTr="00FD2559">
        <w:trPr>
          <w:trHeight w:val="1497"/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2217CF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4 pisaki</w:t>
            </w:r>
          </w:p>
          <w:p w:rsidR="002217CF" w:rsidRPr="00D53542" w:rsidRDefault="002217CF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 1 szt. (rodzaj głośnika:</w:t>
            </w:r>
            <w:r w:rsidR="003166EA">
              <w:rPr>
                <w:rFonts w:ascii="Times New Roman" w:hAnsi="Times New Roman" w:cs="Times New Roman"/>
              </w:rPr>
              <w:t xml:space="preserve"> aktywny, m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aksymalna moc RMS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Wat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rządzenia wejścia / wyjścia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x stereo mini-</w:t>
            </w:r>
            <w:proofErr w:type="spellStart"/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(audio in)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pilot w zestawie, n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apięcie zasilania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18,0 V AC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kolor czarny, szerokość 78 mm, wysokość 910 mm, głębokość 86 mm,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całkowita: 36W RMS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166EA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Bluetooth 3.0</w:t>
            </w:r>
            <w:r w:rsidR="00316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 </w:t>
            </w:r>
            <w:r w:rsidR="00A754A2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montażowy, zasilacz, pilot na podczerwień z bateriami</w:t>
            </w:r>
            <w:r w:rsidR="00A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0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754A2" w:rsidRPr="00FB0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ejście audio: Optical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oprogramowanie na CD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zestaw do mocowania na ścianie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Wskaźnik teleskopowy</w:t>
            </w:r>
          </w:p>
          <w:p w:rsidR="002217CF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inteligentna półka na pisaki</w:t>
            </w:r>
          </w:p>
          <w:p w:rsidR="00EB6622" w:rsidRPr="00D53542" w:rsidRDefault="00EB6622" w:rsidP="002217CF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kabel USB (7.5m)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brutto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EB6622" w:rsidRPr="00D53542" w:rsidTr="00FD2559">
        <w:trPr>
          <w:tblCellSpacing w:w="15" w:type="dxa"/>
        </w:trPr>
        <w:tc>
          <w:tcPr>
            <w:tcW w:w="2355" w:type="dxa"/>
            <w:vMerge/>
          </w:tcPr>
          <w:p w:rsidR="00EB6622" w:rsidRPr="00496F4C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EB6622" w:rsidRPr="00D53542" w:rsidRDefault="00EB6622" w:rsidP="00EB6622">
            <w:pPr>
              <w:pStyle w:val="Bezodstpw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EB6622" w:rsidRPr="00496F4C" w:rsidRDefault="00EB6622" w:rsidP="00DC1B5B">
            <w:pPr>
              <w:pStyle w:val="Bezodstpw"/>
            </w:pPr>
            <w:r w:rsidRPr="00496F4C">
              <w:t> •  Technologia IR (pozycjonowanie w podczerwieni)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10 punktowy dotyk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Bez refleksów przy projekcji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Obsługa dowolnym wskaźnikiem lub palcem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Format obrazu 4:3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Rozdzielczość: 32767 x 32767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Czas reakcji: pierwsza kropka 25ms, ciągła kropka 8ms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Komunikacja/zasilanie: USB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Wybrane funkcje oprogramowania: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Reflektor - umożliwia pokazanie fragmentu ekranu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lastRenderedPageBreak/>
              <w:t> •  Baza figur geometrycznych - wstawianie figur do prezentacji na lekcji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Rozpoznawanie pisma odręcznego w języku polskim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Rozpoznawanie gestów na tablicy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Wypełnianie obiektów kolorem lub obrazem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Grupowanie/rozgrupowywanie obiektów graficznych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Możliwość regulacji stopnia przezroczystości obiektów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> •  języka angielskiego</w:t>
            </w:r>
          </w:p>
          <w:p w:rsidR="00EB6622" w:rsidRPr="00496F4C" w:rsidRDefault="00EB6622" w:rsidP="00DC1B5B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EB6622" w:rsidRPr="00D53542" w:rsidRDefault="00EB6622" w:rsidP="00DC1B5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Projektor </w:t>
            </w:r>
            <w:proofErr w:type="spellStart"/>
            <w:r>
              <w:rPr>
                <w:rFonts w:ascii="Times New Roman" w:hAnsi="Times New Roman" w:cs="Times New Roman"/>
              </w:rPr>
              <w:t>ultrakrótkoogniskowy</w:t>
            </w:r>
            <w:proofErr w:type="spellEnd"/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Jasność źródła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3300 ANSI lm </w:t>
            </w:r>
          </w:p>
        </w:tc>
      </w:tr>
      <w:tr w:rsidR="006C00F3" w:rsidRPr="00EE50E9" w:rsidTr="006C00F3">
        <w:trPr>
          <w:trHeight w:val="474"/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Technologia</w:t>
            </w:r>
          </w:p>
          <w:p w:rsidR="006C00F3" w:rsidRDefault="006C00F3" w:rsidP="006C00F3"/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DLP </w:t>
            </w:r>
          </w:p>
          <w:p w:rsidR="006C00F3" w:rsidRDefault="006C00F3" w:rsidP="006C00F3"/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Rozdzielczość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1.024 x 768 (XGA)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Żywotność źródła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>3500h (tryb normalny) / 5000h (ECO) / 7000h (</w:t>
            </w:r>
            <w:proofErr w:type="spellStart"/>
            <w:r>
              <w:t>DynamicECO</w:t>
            </w:r>
            <w:proofErr w:type="spellEnd"/>
            <w:r>
              <w:t xml:space="preserve">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 xml:space="preserve">Współczynnik odległości 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0.62:1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Kontrast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15000:1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Poziom szumu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36 </w:t>
            </w:r>
            <w:proofErr w:type="spellStart"/>
            <w:r>
              <w:t>dB</w:t>
            </w:r>
            <w:proofErr w:type="spellEnd"/>
            <w:r>
              <w:t xml:space="preserve"> (tryb normalny) / 32 </w:t>
            </w:r>
            <w:proofErr w:type="spellStart"/>
            <w:r>
              <w:t>dB</w:t>
            </w:r>
            <w:proofErr w:type="spellEnd"/>
            <w:r>
              <w:t xml:space="preserve"> (ECO)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Moc/źródło światła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240W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Zużycie energii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310W (tryb normalny) / 280W (ECO) / &lt;0,5W (Stand-by)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Obiektyw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F=2.8, f=7.26mm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Zoom/Focus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brak/ręczny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proofErr w:type="spellStart"/>
            <w:r>
              <w:t>Keystone</w:t>
            </w:r>
            <w:proofErr w:type="spellEnd"/>
            <w:r>
              <w:t xml:space="preserve"> pionowy (+/-)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40 </w:t>
            </w:r>
            <w:proofErr w:type="spellStart"/>
            <w:r>
              <w:t>st</w:t>
            </w:r>
            <w:proofErr w:type="spellEnd"/>
            <w:r>
              <w:t xml:space="preserve">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Przekątna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60" - 100"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Szerokość obrazu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1.22 - 2.03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Odległość od ekranu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0.76 - 1.27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Odległość od ekranu dla obrazu 80"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1.02 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Wejścia wideo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HDMI </w:t>
            </w:r>
            <w:r>
              <w:br/>
              <w:t xml:space="preserve">S-Video </w:t>
            </w:r>
            <w:r>
              <w:br/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r>
              <w:br/>
              <w:t xml:space="preserve">2 x VGA (D-Sub15)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Wyjścia video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VGA (D-Sub15)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Wejścia audio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Mikrofon (mini </w:t>
            </w:r>
            <w:proofErr w:type="spellStart"/>
            <w:r>
              <w:t>jack</w:t>
            </w:r>
            <w:proofErr w:type="spellEnd"/>
            <w:r>
              <w:t xml:space="preserve"> 3.5 mm) </w:t>
            </w:r>
            <w:r>
              <w:br/>
              <w:t xml:space="preserve">3 x Mini </w:t>
            </w:r>
            <w:proofErr w:type="spellStart"/>
            <w:r>
              <w:t>jack</w:t>
            </w:r>
            <w:proofErr w:type="spellEnd"/>
            <w:r>
              <w:t xml:space="preserve"> 3.5 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Wyjścia audio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Mini </w:t>
            </w:r>
            <w:proofErr w:type="spellStart"/>
            <w:r>
              <w:t>jack</w:t>
            </w:r>
            <w:proofErr w:type="spellEnd"/>
            <w:r>
              <w:t xml:space="preserve"> 3.5 mm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Porty komunikacyjne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RS232 </w:t>
            </w:r>
            <w:r>
              <w:br/>
              <w:t xml:space="preserve">RJ-45 </w:t>
            </w:r>
            <w:r>
              <w:br/>
            </w:r>
            <w:proofErr w:type="spellStart"/>
            <w:r>
              <w:t>Trigger</w:t>
            </w:r>
            <w:proofErr w:type="spellEnd"/>
            <w:r>
              <w:t xml:space="preserve"> 12V </w:t>
            </w:r>
            <w:r>
              <w:br/>
              <w:t xml:space="preserve">USB (a) zasilające (5V/1.5A) </w:t>
            </w:r>
            <w:r>
              <w:br/>
              <w:t xml:space="preserve">mini USB (serwisowe)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Wbudowany głośnik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10W </w:t>
            </w:r>
          </w:p>
        </w:tc>
      </w:tr>
      <w:tr w:rsidR="006C00F3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Wyposażenie standardowe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Kabel zasilający </w:t>
            </w:r>
            <w:r>
              <w:br/>
              <w:t>Kabel VGA (D-</w:t>
            </w:r>
            <w:proofErr w:type="spellStart"/>
            <w:r>
              <w:t>Sub</w:t>
            </w:r>
            <w:proofErr w:type="spellEnd"/>
            <w:r>
              <w:t xml:space="preserve"> 15) </w:t>
            </w:r>
            <w:r>
              <w:br/>
              <w:t xml:space="preserve">Baterie do pilota </w:t>
            </w:r>
            <w:r>
              <w:br/>
              <w:t xml:space="preserve">Osłona obiektywu </w:t>
            </w:r>
            <w:r>
              <w:br/>
              <w:t xml:space="preserve">Pilot ze wskaźnikiem laserowym </w:t>
            </w:r>
            <w:r>
              <w:br/>
              <w:t xml:space="preserve">Płyta CD z instrukcją obsługi </w:t>
            </w:r>
            <w:r>
              <w:br/>
              <w:t xml:space="preserve">Skrócona instrukcja obsługi </w:t>
            </w:r>
          </w:p>
        </w:tc>
      </w:tr>
      <w:tr w:rsidR="00A72CBA" w:rsidRPr="00EE50E9" w:rsidTr="004A6BE9">
        <w:trPr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BA" w:rsidRPr="00EE50E9" w:rsidRDefault="00A72CBA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A72CBA" w:rsidRDefault="00A72CBA" w:rsidP="006C00F3">
            <w:r>
              <w:t>Wyposażenie dodatkowe</w:t>
            </w:r>
          </w:p>
        </w:tc>
        <w:tc>
          <w:tcPr>
            <w:tcW w:w="4774" w:type="dxa"/>
            <w:vAlign w:val="center"/>
          </w:tcPr>
          <w:p w:rsidR="00A72CBA" w:rsidRDefault="00A72CBA" w:rsidP="00A72CBA">
            <w:r>
              <w:t>Uniwersalny u</w:t>
            </w:r>
            <w:r w:rsidRPr="007B0131">
              <w:t xml:space="preserve">chwyt ścienny do projektora </w:t>
            </w:r>
            <w:proofErr w:type="spellStart"/>
            <w:r>
              <w:t>ultra</w:t>
            </w:r>
            <w:r w:rsidRPr="007B0131">
              <w:t>krótkoogniskowego</w:t>
            </w:r>
            <w:proofErr w:type="spellEnd"/>
            <w:r>
              <w:t>: kolor biały, r</w:t>
            </w:r>
            <w:r w:rsidRPr="007B0131">
              <w:t xml:space="preserve">egulacja odległości projektora od ściany w zakresie od </w:t>
            </w:r>
            <w:r>
              <w:t xml:space="preserve">    </w:t>
            </w:r>
            <w:r w:rsidRPr="007B0131">
              <w:t>78 cm do 120 cm</w:t>
            </w:r>
            <w:r>
              <w:t xml:space="preserve">, </w:t>
            </w:r>
            <w:r w:rsidRPr="007B0131">
              <w:t>maksymalny udźwig - 20 kg</w:t>
            </w:r>
            <w:r>
              <w:t>,</w:t>
            </w:r>
            <w:r w:rsidRPr="007B0131">
              <w:t xml:space="preserve"> </w:t>
            </w:r>
            <w:r>
              <w:t>możliwość</w:t>
            </w:r>
            <w:r w:rsidRPr="007B0131">
              <w:t xml:space="preserve"> obrotu 360 stopni</w:t>
            </w:r>
            <w:r>
              <w:t>,</w:t>
            </w:r>
            <w:r w:rsidRPr="007B0131">
              <w:t xml:space="preserve"> </w:t>
            </w:r>
            <w:r>
              <w:t>m</w:t>
            </w:r>
            <w:r w:rsidRPr="007B0131">
              <w:t>aksymalny rozstaw otworów mocujących projektora - 39 cm</w:t>
            </w:r>
            <w:r>
              <w:t>,</w:t>
            </w:r>
            <w:r w:rsidRPr="007B0131">
              <w:t xml:space="preserve"> </w:t>
            </w:r>
            <w:r>
              <w:t>m</w:t>
            </w:r>
            <w:r w:rsidRPr="007B0131">
              <w:t>ateriał - stal</w:t>
            </w:r>
          </w:p>
        </w:tc>
      </w:tr>
      <w:tr w:rsidR="006C00F3" w:rsidRPr="00EE50E9" w:rsidTr="004A6BE9">
        <w:trPr>
          <w:trHeight w:val="1244"/>
          <w:tblCellSpacing w:w="15" w:type="dxa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F3" w:rsidRPr="00EE50E9" w:rsidRDefault="006C00F3" w:rsidP="006C00F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6C00F3" w:rsidRDefault="006C00F3" w:rsidP="006C00F3">
            <w:r>
              <w:t>Funkcje projektora</w:t>
            </w:r>
          </w:p>
        </w:tc>
        <w:tc>
          <w:tcPr>
            <w:tcW w:w="4774" w:type="dxa"/>
            <w:vAlign w:val="center"/>
          </w:tcPr>
          <w:p w:rsidR="006C00F3" w:rsidRDefault="006C00F3" w:rsidP="006C00F3">
            <w:r>
              <w:t xml:space="preserve">3D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 xml:space="preserve">Auto-Setup (automatyczne ustawienia) </w:t>
            </w:r>
            <w:r>
              <w:br/>
            </w:r>
            <w:proofErr w:type="spellStart"/>
            <w:r>
              <w:t>Bezfiltrowy</w:t>
            </w:r>
            <w:proofErr w:type="spellEnd"/>
            <w:r>
              <w:t xml:space="preserve"> układ chłodzenia </w:t>
            </w:r>
            <w:r>
              <w:br/>
            </w:r>
            <w:proofErr w:type="spellStart"/>
            <w:r>
              <w:t>BrilliantColor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Kensington</w:t>
            </w:r>
            <w:proofErr w:type="spellEnd"/>
            <w:r>
              <w:t xml:space="preserve"> Lock </w:t>
            </w:r>
            <w:r>
              <w:br/>
              <w:t xml:space="preserve">Menu ekranowe w j. polskim </w:t>
            </w:r>
            <w:r>
              <w:br/>
              <w:t xml:space="preserve">Projekcja tylna </w:t>
            </w:r>
            <w:r>
              <w:br/>
              <w:t xml:space="preserve">Security bar </w:t>
            </w:r>
            <w:r>
              <w:br/>
              <w:t xml:space="preserve">Sterowanie i zarządzanie przez sieć </w:t>
            </w:r>
            <w:r>
              <w:br/>
              <w:t xml:space="preserve">Tryb tablicy kolorowej - dostosowywanie obrazu do wyświetlania na powierzchniach o różnych kolorach </w:t>
            </w:r>
            <w:r>
              <w:br/>
              <w:t xml:space="preserve">Zabezpieczenie hasłem/kodem PIN </w:t>
            </w:r>
            <w:r>
              <w:br/>
              <w:t xml:space="preserve">Łatwa wymiana lampy </w:t>
            </w:r>
            <w:r>
              <w:br/>
              <w:t xml:space="preserve">3D Blu-ray (obsługa sygnału) </w:t>
            </w:r>
            <w:r>
              <w:br/>
              <w:t xml:space="preserve">Auto Power Off - wyłączenie po określonym czasie bez aktywnego sygnału </w:t>
            </w:r>
            <w:r>
              <w:br/>
              <w:t xml:space="preserve">Direct Power On - uruchomienie po podłączeniu zasilania </w:t>
            </w:r>
            <w:r>
              <w:br/>
              <w:t xml:space="preserve">Stop klatka (funkcja </w:t>
            </w:r>
            <w:proofErr w:type="spellStart"/>
            <w:r>
              <w:t>freeze</w:t>
            </w:r>
            <w:proofErr w:type="spellEnd"/>
            <w:r>
              <w:t xml:space="preserve">) </w:t>
            </w:r>
          </w:p>
        </w:tc>
      </w:tr>
    </w:tbl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864048" w:rsidRDefault="00864048" w:rsidP="00A63302">
      <w:pPr>
        <w:autoSpaceDE w:val="0"/>
        <w:jc w:val="both"/>
        <w:rPr>
          <w:bCs/>
        </w:rPr>
      </w:pPr>
    </w:p>
    <w:p w:rsidR="00A63302" w:rsidRPr="001D3999" w:rsidRDefault="00A63302" w:rsidP="00AD7D2A">
      <w:pPr>
        <w:autoSpaceDE w:val="0"/>
        <w:spacing w:line="276" w:lineRule="auto"/>
        <w:jc w:val="both"/>
        <w:rPr>
          <w:bCs/>
        </w:rPr>
      </w:pPr>
      <w:r w:rsidRPr="001D3999">
        <w:rPr>
          <w:bCs/>
        </w:rPr>
        <w:lastRenderedPageBreak/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muszą posiadać deklarację CE;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AD7D2A">
      <w:pPr>
        <w:numPr>
          <w:ilvl w:val="0"/>
          <w:numId w:val="11"/>
        </w:numPr>
        <w:spacing w:line="276" w:lineRule="auto"/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F17A5C" w:rsidRDefault="00F17A5C" w:rsidP="00AD7D2A">
      <w:pPr>
        <w:numPr>
          <w:ilvl w:val="0"/>
          <w:numId w:val="11"/>
        </w:numPr>
        <w:spacing w:line="276" w:lineRule="auto"/>
        <w:ind w:left="1154"/>
        <w:jc w:val="both"/>
        <w:rPr>
          <w:sz w:val="28"/>
        </w:rPr>
      </w:pPr>
      <w:r w:rsidRPr="00F17A5C">
        <w:rPr>
          <w:rFonts w:eastAsia="Calibri"/>
          <w:szCs w:val="22"/>
          <w:lang w:eastAsia="en-US"/>
        </w:rPr>
        <w:t>do wyżej wymienionych pomocy dydaktycznych powinien być załączony kabel VGA oraz zasilający długości nie mniej niż 10m oraz kanał kablowy (korytko) wymiary  25x15</w:t>
      </w:r>
      <w:r w:rsidR="00C9645C">
        <w:rPr>
          <w:rFonts w:eastAsia="Calibri"/>
          <w:szCs w:val="22"/>
          <w:lang w:eastAsia="en-US"/>
        </w:rPr>
        <w:t xml:space="preserve"> mm</w:t>
      </w:r>
      <w:r w:rsidRPr="00F17A5C">
        <w:rPr>
          <w:rFonts w:eastAsia="Calibri"/>
          <w:szCs w:val="22"/>
          <w:lang w:eastAsia="en-US"/>
        </w:rPr>
        <w:t xml:space="preserve"> </w:t>
      </w:r>
      <w:proofErr w:type="spellStart"/>
      <w:r w:rsidRPr="00F17A5C">
        <w:rPr>
          <w:rFonts w:eastAsia="Calibri"/>
          <w:szCs w:val="22"/>
          <w:lang w:eastAsia="en-US"/>
        </w:rPr>
        <w:t>szer</w:t>
      </w:r>
      <w:proofErr w:type="spellEnd"/>
      <w:r w:rsidRPr="00F17A5C">
        <w:rPr>
          <w:rFonts w:eastAsia="Calibri"/>
          <w:szCs w:val="22"/>
          <w:lang w:eastAsia="en-US"/>
        </w:rPr>
        <w:t>/</w:t>
      </w:r>
      <w:proofErr w:type="spellStart"/>
      <w:r w:rsidRPr="00F17A5C">
        <w:rPr>
          <w:rFonts w:eastAsia="Calibri"/>
          <w:szCs w:val="22"/>
          <w:lang w:eastAsia="en-US"/>
        </w:rPr>
        <w:t>wys</w:t>
      </w:r>
      <w:proofErr w:type="spellEnd"/>
      <w:r w:rsidRPr="00F17A5C">
        <w:rPr>
          <w:rFonts w:eastAsia="Calibri"/>
          <w:szCs w:val="22"/>
          <w:lang w:eastAsia="en-US"/>
        </w:rPr>
        <w:t>/  długość 10</w:t>
      </w:r>
      <w:r w:rsidR="00AD7D2A">
        <w:rPr>
          <w:rFonts w:eastAsia="Calibri"/>
          <w:szCs w:val="22"/>
          <w:lang w:eastAsia="en-US"/>
        </w:rPr>
        <w:t xml:space="preserve"> </w:t>
      </w:r>
      <w:r w:rsidRPr="00F17A5C">
        <w:rPr>
          <w:rFonts w:eastAsia="Calibri"/>
          <w:szCs w:val="22"/>
          <w:lang w:eastAsia="en-US"/>
        </w:rPr>
        <w:t>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Pr="00087789" w:rsidRDefault="00A6330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Pr="0035367F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A63302" w:rsidRPr="0035367F" w:rsidRDefault="00A63302" w:rsidP="00A63302">
      <w:pPr>
        <w:autoSpaceDE w:val="0"/>
        <w:ind w:left="360"/>
        <w:jc w:val="both"/>
        <w:rPr>
          <w:bCs/>
          <w:iCs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640FF8">
        <w:rPr>
          <w:b/>
          <w:bCs/>
          <w:iCs/>
        </w:rPr>
        <w:t>Zamawiający wymaga załączenia do oferty parametrów technicznych proponowanych urządzeń w celu zweryfikowania ich zgodności z wymaganiami stawianymi przez Zamawiającego.</w:t>
      </w:r>
    </w:p>
    <w:p w:rsidR="00A63302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>MIEJSCE ORAZ TERMIN SKŁADANIA OFERT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0B1D89">
        <w:rPr>
          <w:b/>
          <w:bCs/>
          <w:szCs w:val="22"/>
        </w:rPr>
        <w:t>28</w:t>
      </w:r>
      <w:r w:rsidR="002442FD">
        <w:rPr>
          <w:b/>
          <w:bCs/>
          <w:szCs w:val="22"/>
        </w:rPr>
        <w:t>.06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2442FD" w:rsidP="00864048">
      <w:pPr>
        <w:spacing w:line="276" w:lineRule="auto"/>
        <w:jc w:val="both"/>
        <w:rPr>
          <w:b/>
          <w:szCs w:val="22"/>
        </w:rPr>
      </w:pPr>
      <w:r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 w:rsidR="00EA0803">
        <w:rPr>
          <w:b/>
          <w:szCs w:val="22"/>
        </w:rPr>
        <w:t xml:space="preserve"> </w:t>
      </w:r>
      <w:r w:rsidR="00D2508F">
        <w:rPr>
          <w:b/>
          <w:szCs w:val="22"/>
        </w:rPr>
        <w:t>Filia Korabiewice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864048">
      <w:pPr>
        <w:spacing w:line="276" w:lineRule="auto"/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0B1D89">
        <w:rPr>
          <w:b/>
          <w:szCs w:val="22"/>
        </w:rPr>
        <w:t>28</w:t>
      </w:r>
      <w:r w:rsidR="002442FD">
        <w:rPr>
          <w:b/>
          <w:szCs w:val="22"/>
        </w:rPr>
        <w:t>.06.2019r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EA0803">
        <w:rPr>
          <w:b/>
          <w:szCs w:val="22"/>
        </w:rPr>
        <w:t>”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 xml:space="preserve">Otwarcie ofert nastąpi dnia </w:t>
      </w:r>
      <w:r w:rsidR="005A65BB">
        <w:rPr>
          <w:bCs/>
          <w:szCs w:val="22"/>
        </w:rPr>
        <w:t>28</w:t>
      </w:r>
      <w:r w:rsidR="002442FD">
        <w:rPr>
          <w:bCs/>
          <w:szCs w:val="22"/>
        </w:rPr>
        <w:t>.06.2019r.</w:t>
      </w:r>
      <w:r w:rsidRPr="0035367F">
        <w:rPr>
          <w:bCs/>
          <w:szCs w:val="22"/>
        </w:rPr>
        <w:t xml:space="preserve"> o godz. </w:t>
      </w:r>
      <w:r w:rsidR="002442FD">
        <w:rPr>
          <w:bCs/>
          <w:szCs w:val="22"/>
        </w:rPr>
        <w:t>13</w:t>
      </w:r>
      <w:r w:rsidRPr="0035367F">
        <w:rPr>
          <w:bCs/>
          <w:szCs w:val="22"/>
        </w:rPr>
        <w:t>.</w:t>
      </w:r>
      <w:r w:rsidR="005A65BB">
        <w:rPr>
          <w:bCs/>
          <w:szCs w:val="22"/>
        </w:rPr>
        <w:t>30</w:t>
      </w:r>
      <w:r w:rsidRPr="0035367F">
        <w:rPr>
          <w:bCs/>
          <w:szCs w:val="22"/>
        </w:rPr>
        <w:t>.</w:t>
      </w:r>
    </w:p>
    <w:p w:rsidR="00A63302" w:rsidRPr="0035367F" w:rsidRDefault="000B1D89" w:rsidP="00864048">
      <w:pPr>
        <w:autoSpaceDE w:val="0"/>
        <w:spacing w:line="276" w:lineRule="auto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864048">
      <w:pPr>
        <w:autoSpaceDE w:val="0"/>
        <w:spacing w:line="276" w:lineRule="auto"/>
        <w:jc w:val="both"/>
        <w:rPr>
          <w:bCs/>
          <w:sz w:val="14"/>
          <w:szCs w:val="22"/>
        </w:rPr>
      </w:pP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864048">
      <w:pPr>
        <w:autoSpaceDE w:val="0"/>
        <w:spacing w:line="276" w:lineRule="auto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A63302" w:rsidRPr="00087789" w:rsidRDefault="00A63302" w:rsidP="00A63302">
      <w:pPr>
        <w:autoSpaceDE w:val="0"/>
        <w:ind w:left="66"/>
        <w:jc w:val="both"/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A63302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---------------------------- x 2</w:t>
      </w:r>
      <w:r w:rsidRPr="004333AD">
        <w:rPr>
          <w:b/>
          <w:bCs/>
          <w:color w:val="000000"/>
        </w:rPr>
        <w:t xml:space="preserve">0 </w:t>
      </w:r>
    </w:p>
    <w:p w:rsidR="00A63302" w:rsidRDefault="00A63302" w:rsidP="00A63302">
      <w:pPr>
        <w:ind w:left="2977"/>
        <w:jc w:val="both"/>
        <w:rPr>
          <w:b/>
          <w:bCs/>
          <w:color w:val="000000"/>
        </w:rPr>
      </w:pPr>
      <w:r w:rsidRPr="00D03C15">
        <w:rPr>
          <w:b/>
          <w:bCs/>
          <w:color w:val="000000"/>
        </w:rPr>
        <w:t>Minimalny okres gwarancji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33594B">
        <w:rPr>
          <w:sz w:val="22"/>
          <w:szCs w:val="22"/>
        </w:rPr>
        <w:t xml:space="preserve">, a także zostanie przesłana </w:t>
      </w:r>
      <w:r w:rsidR="004F04C3">
        <w:rPr>
          <w:sz w:val="22"/>
          <w:szCs w:val="22"/>
        </w:rPr>
        <w:t xml:space="preserve">drogą mailową </w:t>
      </w:r>
      <w:r w:rsidR="0033594B">
        <w:rPr>
          <w:sz w:val="22"/>
          <w:szCs w:val="22"/>
        </w:rPr>
        <w:t xml:space="preserve">do Oferentów, których oferty </w:t>
      </w:r>
      <w:r w:rsidR="004F04C3">
        <w:rPr>
          <w:sz w:val="22"/>
          <w:szCs w:val="22"/>
        </w:rPr>
        <w:t>brały udział w zapytaniu ofertowym</w:t>
      </w:r>
      <w:r w:rsidR="007C6C8A">
        <w:rPr>
          <w:sz w:val="22"/>
          <w:szCs w:val="22"/>
        </w:rPr>
        <w:t>.</w:t>
      </w:r>
    </w:p>
    <w:p w:rsidR="00A63302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C05E3" w:rsidRDefault="00AC05E3" w:rsidP="00A63302">
      <w:pPr>
        <w:autoSpaceDE w:val="0"/>
        <w:jc w:val="both"/>
        <w:rPr>
          <w:b/>
          <w:bCs/>
          <w:sz w:val="22"/>
          <w:szCs w:val="22"/>
        </w:rPr>
      </w:pPr>
    </w:p>
    <w:p w:rsidR="00AC05E3" w:rsidRPr="00087789" w:rsidRDefault="00AC05E3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Pr="00131FF9" w:rsidRDefault="00131FF9" w:rsidP="00131FF9">
      <w:pPr>
        <w:ind w:left="4248" w:firstLine="708"/>
        <w:jc w:val="right"/>
        <w:rPr>
          <w:b/>
          <w:sz w:val="22"/>
          <w:szCs w:val="28"/>
        </w:rPr>
      </w:pPr>
      <w:r w:rsidRPr="00131FF9">
        <w:rPr>
          <w:b/>
          <w:sz w:val="22"/>
          <w:szCs w:val="28"/>
        </w:rPr>
        <w:t>Wójt Gminy Puszcza Mariańska</w:t>
      </w:r>
    </w:p>
    <w:p w:rsidR="00131FF9" w:rsidRPr="00131FF9" w:rsidRDefault="00131FF9" w:rsidP="00131FF9">
      <w:pPr>
        <w:ind w:left="4248" w:firstLine="708"/>
        <w:jc w:val="right"/>
        <w:rPr>
          <w:b/>
          <w:sz w:val="22"/>
          <w:szCs w:val="28"/>
        </w:rPr>
      </w:pPr>
      <w:r w:rsidRPr="00131FF9">
        <w:rPr>
          <w:b/>
          <w:sz w:val="22"/>
          <w:szCs w:val="28"/>
        </w:rPr>
        <w:t>Michał Staniak</w:t>
      </w: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D7D2A" w:rsidRDefault="00AD7D2A" w:rsidP="007C6C8A">
      <w:pPr>
        <w:ind w:left="4248" w:firstLine="708"/>
        <w:jc w:val="right"/>
        <w:rPr>
          <w:i/>
          <w:sz w:val="20"/>
          <w:szCs w:val="20"/>
        </w:rPr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Nazwa Oferenta: </w:t>
      </w:r>
      <w:bookmarkStart w:id="3" w:name="_GoBack"/>
      <w:bookmarkEnd w:id="3"/>
      <w:r w:rsidRPr="0008778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D2508F" w:rsidRPr="001D3999" w:rsidRDefault="00A63302" w:rsidP="00D2508F">
      <w:pPr>
        <w:autoSpaceDE w:val="0"/>
        <w:jc w:val="both"/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</w:t>
      </w:r>
      <w:r w:rsidR="00D2508F">
        <w:t>Filii</w:t>
      </w:r>
      <w:r w:rsidR="00D2508F">
        <w:t xml:space="preserve"> Szkoły Podstawowej im. Króla Jana III Sobieskiego w Puszczy Mariańskiej                                    w Korabiewicach, Korabiewice 50A, 96-330 Puszcza Mariańska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68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2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3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4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5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0769"/>
    <w:multiLevelType w:val="hybridMultilevel"/>
    <w:tmpl w:val="DEAAC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AF3"/>
    <w:multiLevelType w:val="hybridMultilevel"/>
    <w:tmpl w:val="4124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949"/>
    <w:multiLevelType w:val="hybridMultilevel"/>
    <w:tmpl w:val="25F0C9C2"/>
    <w:lvl w:ilvl="0" w:tplc="735C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84B"/>
    <w:multiLevelType w:val="hybridMultilevel"/>
    <w:tmpl w:val="37F04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50AE9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279C"/>
    <w:multiLevelType w:val="hybridMultilevel"/>
    <w:tmpl w:val="944CAEFA"/>
    <w:lvl w:ilvl="0" w:tplc="735C0C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475FD"/>
    <w:multiLevelType w:val="hybridMultilevel"/>
    <w:tmpl w:val="6C70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A0001"/>
    <w:rsid w:val="000B1D89"/>
    <w:rsid w:val="00131FF9"/>
    <w:rsid w:val="001836E2"/>
    <w:rsid w:val="001B0285"/>
    <w:rsid w:val="001C2DE9"/>
    <w:rsid w:val="001D3999"/>
    <w:rsid w:val="002217CF"/>
    <w:rsid w:val="002439B2"/>
    <w:rsid w:val="002442FD"/>
    <w:rsid w:val="00287BC3"/>
    <w:rsid w:val="00291801"/>
    <w:rsid w:val="002C05F7"/>
    <w:rsid w:val="00310F8A"/>
    <w:rsid w:val="003166EA"/>
    <w:rsid w:val="0033594B"/>
    <w:rsid w:val="0035367F"/>
    <w:rsid w:val="00496F4C"/>
    <w:rsid w:val="004C43D4"/>
    <w:rsid w:val="004C6FD2"/>
    <w:rsid w:val="004E546E"/>
    <w:rsid w:val="004F04C3"/>
    <w:rsid w:val="005106D2"/>
    <w:rsid w:val="00542B7C"/>
    <w:rsid w:val="005A08BD"/>
    <w:rsid w:val="005A65BB"/>
    <w:rsid w:val="00617003"/>
    <w:rsid w:val="00640FF8"/>
    <w:rsid w:val="006C00F3"/>
    <w:rsid w:val="006C06AA"/>
    <w:rsid w:val="006F4FCE"/>
    <w:rsid w:val="0076257C"/>
    <w:rsid w:val="007720E3"/>
    <w:rsid w:val="007763F3"/>
    <w:rsid w:val="00786E16"/>
    <w:rsid w:val="007C6C8A"/>
    <w:rsid w:val="00864048"/>
    <w:rsid w:val="008D4D83"/>
    <w:rsid w:val="008E54CA"/>
    <w:rsid w:val="0097173F"/>
    <w:rsid w:val="009C5E00"/>
    <w:rsid w:val="00A63302"/>
    <w:rsid w:val="00A6719F"/>
    <w:rsid w:val="00A7205F"/>
    <w:rsid w:val="00A72CBA"/>
    <w:rsid w:val="00A754A2"/>
    <w:rsid w:val="00A941A4"/>
    <w:rsid w:val="00AC05E3"/>
    <w:rsid w:val="00AD7D2A"/>
    <w:rsid w:val="00B32247"/>
    <w:rsid w:val="00B400FA"/>
    <w:rsid w:val="00B534B4"/>
    <w:rsid w:val="00B80E52"/>
    <w:rsid w:val="00C9645C"/>
    <w:rsid w:val="00D2508F"/>
    <w:rsid w:val="00D53542"/>
    <w:rsid w:val="00E3387C"/>
    <w:rsid w:val="00E5484F"/>
    <w:rsid w:val="00E97CC3"/>
    <w:rsid w:val="00EA0803"/>
    <w:rsid w:val="00EB6622"/>
    <w:rsid w:val="00EE50E9"/>
    <w:rsid w:val="00F004B3"/>
    <w:rsid w:val="00F17A5C"/>
    <w:rsid w:val="00FD2559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B1CE-0B9B-417C-84CF-726DE52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9</cp:revision>
  <dcterms:created xsi:type="dcterms:W3CDTF">2019-06-21T11:17:00Z</dcterms:created>
  <dcterms:modified xsi:type="dcterms:W3CDTF">2019-06-21T11:43:00Z</dcterms:modified>
</cp:coreProperties>
</file>