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1B" w:rsidRDefault="0065091B" w:rsidP="0065091B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1B" w:rsidRDefault="0065091B" w:rsidP="0065091B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Rada Gminy w Puszczy Mariańskiej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 Posiedzenie połączonych komisji w dniu 19 grudnia 2018, godz. 16:30</w:t>
      </w:r>
      <w:r>
        <w:rPr>
          <w:rFonts w:eastAsia="Times New Roman"/>
        </w:rPr>
        <w:br/>
        <w:t>Wspólne posiedzenie połączonych komisji</w:t>
      </w:r>
    </w:p>
    <w:p w:rsidR="0065091B" w:rsidRDefault="0065091B" w:rsidP="0065091B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RG 0012.1.2018</w:t>
      </w:r>
    </w:p>
    <w:p w:rsidR="0065091B" w:rsidRDefault="0065091B" w:rsidP="0065091B">
      <w:pPr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Zaproszenie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 xml:space="preserve">Otwarcie posiedzenia i stwierdzenie </w:t>
      </w:r>
      <w:proofErr w:type="spellStart"/>
      <w:r>
        <w:rPr>
          <w:rFonts w:eastAsia="Times New Roman"/>
        </w:rPr>
        <w:t>guorum</w:t>
      </w:r>
      <w:proofErr w:type="spellEnd"/>
      <w:r>
        <w:rPr>
          <w:rFonts w:eastAsia="Times New Roman"/>
        </w:rPr>
        <w:t>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Przyjęcie protokołu z II Sesji;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zmiany Wieloletniej Prognozy Finansowej na lata 2018-2028;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zmian w budżecie gminy na 2018 rok;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Wieloletniej Prognozy Finansowej na lata 2019-2029;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Budżetowej na rok 2019;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dopuszczenia zapłaty podatków, opłat i innych nieopodatkowanych należności stanowiących dochody budżetu Gminy Puszcza Mariańska za pomocą instrumentu płatniczego, w tym instrumentu płatniczego, na którym przechowywany jest pieniądz elektroniczny;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zarządzenia wyborów organów jednostek pomocniczych Gminy Puszcza Mariańska;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ustanowienia wieloletniego programu osłonowego w zakresie dożywiania "Posiłek w szkole i w domu" na lata 2019-2023;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podwyższenia kryterium dochodowego uprawniającego do przyznania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,,Posiłek w szkole i w domu” na lata 2019-2023.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zmieniającej Uchwałę Nr XXXIV/162/2017 Rady Gminy w Puszczy Mariańskiej z dnia 25 stycznia 2017r w sprawie określenia zasad nabywania, zbywania i obciążania nieruchomości stanowiących własność Gminy Puszcza Mariańska oraz ich wydzierżawiania, najmu, lub oddawania w użytkowanie na czas oznaczony dłuższy niż trzy lata lub na czas nieoznaczony.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Wolne wnioski, sprawy wniesione;</w:t>
      </w:r>
    </w:p>
    <w:p w:rsidR="0065091B" w:rsidRDefault="0065091B" w:rsidP="006509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Zakończenie I wspólnego posiedzenia połączonych komisji;</w:t>
      </w:r>
    </w:p>
    <w:p w:rsidR="0065091B" w:rsidRDefault="0065091B" w:rsidP="0065091B">
      <w:pPr>
        <w:shd w:val="clear" w:color="auto" w:fill="FFFFFF"/>
        <w:tabs>
          <w:tab w:val="num" w:pos="0"/>
        </w:tabs>
        <w:rPr>
          <w:rFonts w:eastAsia="Times New Roman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 </w:t>
      </w:r>
      <w:r>
        <w:rPr>
          <w:rFonts w:eastAsia="Times New Roman"/>
        </w:rPr>
        <w:t xml:space="preserve">Przewodniczący Komisji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Budżetowo – Gospodarczej</w:t>
      </w:r>
    </w:p>
    <w:p w:rsidR="0065091B" w:rsidRDefault="0065091B" w:rsidP="0065091B">
      <w:pPr>
        <w:shd w:val="clear" w:color="auto" w:fill="FFFFFF"/>
        <w:tabs>
          <w:tab w:val="num" w:pos="0"/>
        </w:tabs>
        <w:rPr>
          <w:rFonts w:eastAsia="Times New Roman"/>
        </w:rPr>
      </w:pPr>
    </w:p>
    <w:p w:rsidR="00896EFA" w:rsidRDefault="0065091B" w:rsidP="0065091B">
      <w:pPr>
        <w:shd w:val="clear" w:color="auto" w:fill="FFFFFF"/>
        <w:tabs>
          <w:tab w:val="num" w:pos="0"/>
        </w:tabs>
      </w:pPr>
      <w:r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  <w:i/>
        </w:rPr>
        <w:t xml:space="preserve">              Wiesław Popłoński</w:t>
      </w:r>
      <w:bookmarkStart w:id="0" w:name="_GoBack"/>
      <w:bookmarkEnd w:id="0"/>
    </w:p>
    <w:sectPr w:rsidR="00896EFA" w:rsidSect="0065091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BA"/>
    <w:rsid w:val="0065091B"/>
    <w:rsid w:val="00896EFA"/>
    <w:rsid w:val="00A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42745-24D4-43C8-AEB4-F34D1733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9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2018-12-18T14:27:00Z</dcterms:created>
  <dcterms:modified xsi:type="dcterms:W3CDTF">2018-12-18T14:27:00Z</dcterms:modified>
</cp:coreProperties>
</file>