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21" w:rsidRDefault="00D13921" w:rsidP="00D13921">
      <w:pPr>
        <w:pStyle w:val="Tekstprzypisudolnego"/>
        <w:jc w:val="right"/>
        <w:outlineLvl w:val="0"/>
      </w:pPr>
      <w:r>
        <w:t>Załącznik Nr 1</w:t>
      </w:r>
      <w:r w:rsidR="002F6FD5">
        <w:t xml:space="preserve"> do</w:t>
      </w:r>
      <w:r>
        <w:t xml:space="preserve">  Uchwały budżetowej  na rok  2012 </w:t>
      </w:r>
    </w:p>
    <w:p w:rsidR="00D13921" w:rsidRDefault="00D13921" w:rsidP="00D13921">
      <w:pPr>
        <w:pStyle w:val="Nagwek1"/>
        <w:jc w:val="center"/>
      </w:pPr>
      <w:r>
        <w:rPr>
          <w:sz w:val="28"/>
        </w:rPr>
        <w:t>PLAN  DOCHODÓW  GMINY NA ROK  2012</w:t>
      </w: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4962"/>
        <w:gridCol w:w="1417"/>
        <w:gridCol w:w="1418"/>
        <w:gridCol w:w="1134"/>
        <w:gridCol w:w="1275"/>
        <w:gridCol w:w="1276"/>
        <w:gridCol w:w="992"/>
        <w:gridCol w:w="1276"/>
      </w:tblGrid>
      <w:tr w:rsidR="00D13921" w:rsidTr="00D13921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Dział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Rozdział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Paragraf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 xml:space="preserve">Źródło dochodów </w:t>
            </w:r>
          </w:p>
        </w:tc>
        <w:tc>
          <w:tcPr>
            <w:tcW w:w="8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>Plan dochody na  2012</w:t>
            </w:r>
          </w:p>
        </w:tc>
      </w:tr>
      <w:tr w:rsidR="00D13921" w:rsidTr="00D13921">
        <w:trPr>
          <w:trHeight w:val="2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 xml:space="preserve">Ogółem </w:t>
            </w:r>
          </w:p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</w:rPr>
            </w:pPr>
            <w:r>
              <w:rPr>
                <w:b/>
              </w:rPr>
              <w:t>z tego :</w:t>
            </w:r>
          </w:p>
        </w:tc>
      </w:tr>
      <w:tr w:rsidR="00D13921" w:rsidTr="00D13921">
        <w:trPr>
          <w:trHeight w:val="19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</w:p>
          <w:p w:rsidR="00D13921" w:rsidRDefault="00D13921">
            <w:pPr>
              <w:rPr>
                <w:b/>
              </w:rPr>
            </w:pPr>
            <w:r>
              <w:rPr>
                <w:b/>
              </w:rPr>
              <w:t>bieżące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w tym:</w:t>
            </w:r>
          </w:p>
        </w:tc>
      </w:tr>
      <w:tr w:rsidR="00D13921" w:rsidTr="00D13921">
        <w:trPr>
          <w:trHeight w:val="9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/>
          <w:p w:rsidR="00D13921" w:rsidRDefault="00D13921"/>
          <w:p w:rsidR="00D13921" w:rsidRDefault="00D13921"/>
          <w:p w:rsidR="00D13921" w:rsidRDefault="00D13921">
            <w:r>
              <w:t xml:space="preserve">Majątkowe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/>
          <w:p w:rsidR="00D13921" w:rsidRDefault="00D13921"/>
          <w:p w:rsidR="00D13921" w:rsidRDefault="00D13921"/>
          <w:p w:rsidR="00D13921" w:rsidRDefault="00D13921">
            <w:r>
              <w:t xml:space="preserve">Dotacje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Środki europejskie i inne środki pochodzące ze źródeł zagranicznych niepodlegających zwrotowi</w:t>
            </w:r>
          </w:p>
        </w:tc>
      </w:tr>
      <w:tr w:rsidR="00D13921" w:rsidTr="00D13921">
        <w:trPr>
          <w:trHeight w:val="187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</w:rPr>
            </w:pPr>
          </w:p>
          <w:p w:rsidR="00D13921" w:rsidRDefault="00D13921">
            <w:pPr>
              <w:pStyle w:val="Nagwek4"/>
              <w:outlineLvl w:val="3"/>
              <w:rPr>
                <w:b w:val="0"/>
              </w:rPr>
            </w:pPr>
            <w:r>
              <w:rPr>
                <w:rFonts w:eastAsiaTheme="minorEastAsia"/>
              </w:rPr>
              <w:t xml:space="preserve">Dotacja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europejskie i inne środki pochodzące ze źródeł zagranicznych niepodlegających zwrotowi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921" w:rsidRDefault="00D1392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921" w:rsidRDefault="00D139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3921" w:rsidTr="00D13921">
        <w:trPr>
          <w:trHeight w:val="3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jc w:val="center"/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center"/>
            </w:pPr>
            <w:r>
              <w:t>9</w:t>
            </w: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Rolnictwo i Łowiectwo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Insfrastruktura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wodociągowa i </w:t>
            </w:r>
            <w:proofErr w:type="spellStart"/>
            <w:r>
              <w:rPr>
                <w:b/>
                <w:i/>
                <w:sz w:val="16"/>
                <w:szCs w:val="16"/>
              </w:rPr>
              <w:t>sanitacyjna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wsi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z najmu i dzierżawy składników majątkowych Skarbu Państwa lub jednostek samorządu terytorialnego oraz innych umów o podobnym charakterze / wpłaty z tytułu łowiectwa/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Tekstprzypisudolneg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Wytwarzanie i Zaopatrzenie w Energię Elektryczną, Gaz i Wodę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Dostarczenie wody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350.800,00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rPr>
          <w:trHeight w:val="3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</w:tr>
      <w:tr w:rsidR="00D13921" w:rsidTr="00D13921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odsetki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Gospodarka Mieszkaniowa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144.030,00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144.030,00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144.030,00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144.030,00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Wpływy z opłat za zarząd, użytkowanie i użytkowanie wieczyste nieruchomości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Dochody z najmu i dzierżawy składników majątkowych Skarbu Państwa lub jednostek samorządu terytorialnego oraz innych umów o podobnym charakterze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Administracja Publiczna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pStyle w:val="Bezodstpw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otrzymana z budżetu Państwa na realizację zadań bieżących z zakresu administracji rządowej oraz innych zadań zleconych gminie / związkom gmin/ ustawami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Urzędy Naczelnych Organów Władzy Państwowej Kontroli i Ochrony Prawa Oraz Sądownictwa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1.405,00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1.405,00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1.405,00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Urzędy naczelne organów władzy państwowej, kontroli i ochrony prawa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Dochody od Osób Prawnych , od Osób Fizycznych i od Innych Jednostek nie Posiadających Osobowości Prawnej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7.281.417,00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7.281.417,00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75601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12.035,00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12.035,00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działalności gospodarczej osób fizycznych , opłacanych w formie karty podatkowej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podatku rolnego, podatku leśnego, podatku od czynności cywilnoprawnych oraz podatków i opłat lokalnych od osób prawnych i innych jednostek organizacyjnych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nieruchomości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rolny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leśny  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0340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środków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0500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czynności cywilnoprawnych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  <w:r>
              <w:rPr>
                <w:i/>
                <w:sz w:val="16"/>
                <w:szCs w:val="16"/>
              </w:rPr>
              <w:t xml:space="preserve">  od osób prawnych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 innych jednostek organizacyjnych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Wpływy z podatku rolnego , podatku leśnego, podatku od spadków i darowizn, podatku od czynności cywilnoprawnych oraz podatków i opłat lokalnych od osób fizycznych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2.241.100,00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2.241.100,00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nieruchomości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rolny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leśny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5743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13921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5743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13921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0340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 od środków transportowych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nil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0360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Podatek od spadków i darowizn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targowej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</w:tbl>
    <w:p w:rsidR="00D13921" w:rsidRDefault="00D13921" w:rsidP="00D13921">
      <w:pPr>
        <w:jc w:val="center"/>
        <w:rPr>
          <w:sz w:val="16"/>
          <w:szCs w:val="16"/>
        </w:rPr>
      </w:pPr>
      <w:r>
        <w:rPr>
          <w:sz w:val="16"/>
          <w:szCs w:val="16"/>
        </w:rPr>
        <w:t>- 2-</w:t>
      </w: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5103"/>
        <w:gridCol w:w="1276"/>
        <w:gridCol w:w="1418"/>
        <w:gridCol w:w="1417"/>
        <w:gridCol w:w="992"/>
        <w:gridCol w:w="1276"/>
        <w:gridCol w:w="992"/>
        <w:gridCol w:w="1276"/>
      </w:tblGrid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Podatek od czynności cywilnoprawnych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Wpływy z innych opłat stanowiących wpłaty z tytułu podatków i opłat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143.000,00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skarbowej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0480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Wpływy z opłaty za zezwolenia na sprzedaż alkoholu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0490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innych lokalnych opłat  pobieranych przez jednostki samorządu terytorialnego na podstawie odrębnych ustaw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0570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Grzywny, mandaty i inne karty pieniężne od osób fizycznych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75621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Udziały gminy w podatkach stanowiących dochód budżetu państwa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3.938.482,00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3.938.482,00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Udziały gminy- podatek od osób fizycznych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3.928.482,00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3.928.482,00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Udziały gminy - podatek od osób prawnych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758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4"/>
              <w:outlineLvl w:val="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Różne Rozliczenia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8.555.157,00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8.555.157,00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Część oświatowa subwencji ogólnej dla jednostek samorządu terytorialnego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5.157.820,00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5.157.820,00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 z budżetu państwa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5.157.820,00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5.157.820,00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3.364.037,00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3.364.037,00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 z budżetu państwa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3.364.037,00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3.364.037,00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Rozliczenia między jednostkami samorządu terytorialnego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3.300,00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3.300,00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8120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Odsetki od pożyczek udzielonych przez jednostkę samorządu terytorialnego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3.300,00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75814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Różne rozliczenia finansowe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odsetki- bankowe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801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Oświata i Wychowanie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680.020,00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80.020,00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80101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Szkoły podstawowe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6260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otrzymana z państwowych funduszy celowych na finansowanie lub dofinansowanie kosztów realizacji inwestycji i zakupów inwestycyjnych jednostek sektora finansów publicznych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1" w:rsidRDefault="00D139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80104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Przedszkola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0690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 z różnych opłat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0920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odsetki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80195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0750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z najmu i dzierżawy składników majątkowych Skarbu Państwa lub jednostek samorządu terytorialnego oraz umów o podobnym charakterze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</w:tbl>
    <w:p w:rsidR="00D13921" w:rsidRDefault="00241652" w:rsidP="00241652">
      <w:pPr>
        <w:jc w:val="center"/>
        <w:rPr>
          <w:sz w:val="18"/>
          <w:szCs w:val="18"/>
        </w:rPr>
      </w:pPr>
      <w:r w:rsidRPr="00241652">
        <w:rPr>
          <w:sz w:val="18"/>
          <w:szCs w:val="18"/>
        </w:rPr>
        <w:t>- 3-</w:t>
      </w:r>
    </w:p>
    <w:p w:rsidR="00241652" w:rsidRPr="00241652" w:rsidRDefault="00241652" w:rsidP="00241652">
      <w:pPr>
        <w:jc w:val="center"/>
        <w:rPr>
          <w:sz w:val="18"/>
          <w:szCs w:val="18"/>
        </w:rPr>
      </w:pPr>
    </w:p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708"/>
        <w:gridCol w:w="5103"/>
        <w:gridCol w:w="1276"/>
        <w:gridCol w:w="1418"/>
        <w:gridCol w:w="1417"/>
        <w:gridCol w:w="992"/>
        <w:gridCol w:w="1276"/>
        <w:gridCol w:w="992"/>
        <w:gridCol w:w="1276"/>
      </w:tblGrid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lastRenderedPageBreak/>
              <w:t>852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2.254.900,00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2.254.900,00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2.229.900,00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85212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Świadczenia rodzinne oraz składki na ubezpieczenia emerytalne i rentowe z ubezpieczenia społecznego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1.866.000,00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1.866.000,00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1.866.000,00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Składki na ubezpieczenie zdrowotne opłacane za osoby pobierające niektóre świadczenia z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11.400,00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Zasiłki i pomoc w naturze oraz składki na ubezpieczenia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Zasiłki stałe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Dotacja celowa otrzymana z budżetu państwa na realizację własnych zadań bieżących gmin / związków gmin/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Ośrodek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Usługi opiekuńcze  Wpływy z usług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0830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Wpływy z usług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zadań bieżących z zakresu administracji rządowej oraz innych zadań zleconych gminie / związkom gmin/ ustawami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i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i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Dotacja celowa otrzymana z budżetu państwa na realizację własnych zadań bieżących gmin / związków gmin/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</w:tbl>
    <w:p w:rsidR="00D13921" w:rsidRDefault="00D13921" w:rsidP="00D13921"/>
    <w:p w:rsidR="00D13921" w:rsidRDefault="00D13921" w:rsidP="00D13921">
      <w:pPr>
        <w:jc w:val="center"/>
        <w:rPr>
          <w:sz w:val="16"/>
          <w:szCs w:val="16"/>
        </w:rPr>
      </w:pPr>
      <w:r>
        <w:rPr>
          <w:sz w:val="16"/>
          <w:szCs w:val="16"/>
        </w:rPr>
        <w:t>- 4 -</w:t>
      </w:r>
    </w:p>
    <w:p w:rsidR="00D13921" w:rsidRDefault="00D13921" w:rsidP="00D13921"/>
    <w:p w:rsidR="00D13921" w:rsidRDefault="00D13921" w:rsidP="00D13921"/>
    <w:tbl>
      <w:tblPr>
        <w:tblStyle w:val="Tabela-Siatka"/>
        <w:tblW w:w="15735" w:type="dxa"/>
        <w:tblInd w:w="-743" w:type="dxa"/>
        <w:tblLayout w:type="fixed"/>
        <w:tblLook w:val="04A0"/>
      </w:tblPr>
      <w:tblGrid>
        <w:gridCol w:w="567"/>
        <w:gridCol w:w="710"/>
        <w:gridCol w:w="992"/>
        <w:gridCol w:w="4678"/>
        <w:gridCol w:w="1417"/>
        <w:gridCol w:w="1418"/>
        <w:gridCol w:w="1417"/>
        <w:gridCol w:w="992"/>
        <w:gridCol w:w="1276"/>
        <w:gridCol w:w="992"/>
        <w:gridCol w:w="1276"/>
      </w:tblGrid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i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ściekami i ochrona wód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Pozostałe odsetki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Dochody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18.830.000,00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2.301.476,00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1.250.000,00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PRZYCHODY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1.984.360,00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24.360,00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Przychody ze spłaty pożyczek i kredytów udzielonych ze środków publicznych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1.960.000,00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  <w:tr w:rsidR="00D13921" w:rsidTr="00D13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595959" w:themeColor="text1" w:themeTint="A6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pStyle w:val="Nagwek2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Dochody + przychody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22.064.360,00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18.854.360,00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1" w:rsidRDefault="00D139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3.210.000,00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1" w:rsidRDefault="00D13921">
            <w:pPr>
              <w:jc w:val="right"/>
              <w:rPr>
                <w:b/>
              </w:rPr>
            </w:pPr>
          </w:p>
        </w:tc>
      </w:tr>
    </w:tbl>
    <w:p w:rsidR="00D13921" w:rsidRDefault="00D13921" w:rsidP="00D13921">
      <w:pPr>
        <w:pStyle w:val="Nagwek1"/>
      </w:pPr>
      <w:r>
        <w:t xml:space="preserve">                                                                              </w:t>
      </w:r>
    </w:p>
    <w:p w:rsidR="00D13921" w:rsidRDefault="00D13921" w:rsidP="00D13921"/>
    <w:p w:rsidR="00D13921" w:rsidRDefault="00D13921" w:rsidP="00D13921">
      <w:pPr>
        <w:jc w:val="right"/>
        <w:rPr>
          <w:sz w:val="18"/>
          <w:szCs w:val="18"/>
        </w:rPr>
      </w:pPr>
      <w:r>
        <w:rPr>
          <w:sz w:val="18"/>
          <w:szCs w:val="18"/>
        </w:rPr>
        <w:t>Wójt Gminy</w:t>
      </w:r>
    </w:p>
    <w:p w:rsidR="00D13921" w:rsidRDefault="00D13921" w:rsidP="00D13921">
      <w:pPr>
        <w:jc w:val="right"/>
      </w:pPr>
      <w:r>
        <w:rPr>
          <w:sz w:val="18"/>
          <w:szCs w:val="18"/>
        </w:rPr>
        <w:t>Michał Staniak</w:t>
      </w:r>
    </w:p>
    <w:p w:rsidR="00D13921" w:rsidRDefault="00D13921" w:rsidP="00D13921">
      <w:pPr>
        <w:jc w:val="right"/>
      </w:pPr>
    </w:p>
    <w:p w:rsidR="006A47F4" w:rsidRDefault="006A47F4"/>
    <w:sectPr w:rsidR="006A47F4" w:rsidSect="00D13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3921"/>
    <w:rsid w:val="00241652"/>
    <w:rsid w:val="002F6FD5"/>
    <w:rsid w:val="00535E6A"/>
    <w:rsid w:val="00574310"/>
    <w:rsid w:val="006A47F4"/>
    <w:rsid w:val="00D13921"/>
    <w:rsid w:val="00DC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A7"/>
  </w:style>
  <w:style w:type="paragraph" w:styleId="Nagwek1">
    <w:name w:val="heading 1"/>
    <w:basedOn w:val="Normalny"/>
    <w:next w:val="Normalny"/>
    <w:link w:val="Nagwek1Znak"/>
    <w:qFormat/>
    <w:rsid w:val="00D13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39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D1392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9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13921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13921"/>
    <w:rPr>
      <w:rFonts w:ascii="Times New Roman" w:eastAsia="Times New Roman" w:hAnsi="Times New Roman" w:cs="Times New Roman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21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13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1379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2011-11-21T14:30:00Z</dcterms:created>
  <dcterms:modified xsi:type="dcterms:W3CDTF">2012-02-01T08:01:00Z</dcterms:modified>
</cp:coreProperties>
</file>